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7A370" w14:textId="77777777" w:rsidR="007F7BE4" w:rsidRPr="007F7BE4" w:rsidRDefault="000E323F" w:rsidP="007F7BE4">
      <w:pPr>
        <w:pStyle w:val="Heading1"/>
        <w:spacing w:before="0" w:after="0"/>
        <w:jc w:val="center"/>
        <w:rPr>
          <w:b/>
          <w:bCs/>
          <w:color w:val="7030A0"/>
          <w:sz w:val="44"/>
          <w:szCs w:val="44"/>
        </w:rPr>
      </w:pPr>
      <w:r w:rsidRPr="007F7BE4">
        <w:rPr>
          <w:b/>
          <w:bCs/>
          <w:noProof/>
          <w:color w:val="7030A0"/>
          <w:sz w:val="44"/>
          <w:szCs w:val="44"/>
        </w:rPr>
        <w:drawing>
          <wp:anchor distT="0" distB="0" distL="114300" distR="114300" simplePos="0" relativeHeight="251658240" behindDoc="1" locked="0" layoutInCell="1" allowOverlap="1" wp14:anchorId="3CF0FA24" wp14:editId="49031B2C">
            <wp:simplePos x="0" y="0"/>
            <wp:positionH relativeFrom="column">
              <wp:posOffset>3273425</wp:posOffset>
            </wp:positionH>
            <wp:positionV relativeFrom="paragraph">
              <wp:posOffset>240030</wp:posOffset>
            </wp:positionV>
            <wp:extent cx="3177540" cy="2206625"/>
            <wp:effectExtent l="0" t="0" r="3810" b="3175"/>
            <wp:wrapTight wrapText="bothSides">
              <wp:wrapPolygon edited="0">
                <wp:start x="0" y="0"/>
                <wp:lineTo x="0" y="21445"/>
                <wp:lineTo x="21496" y="21445"/>
                <wp:lineTo x="21496" y="0"/>
                <wp:lineTo x="0" y="0"/>
              </wp:wrapPolygon>
            </wp:wrapTight>
            <wp:docPr id="582809936" name="Picture 1" descr="A graph of growth of the ye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809936" name="Picture 1" descr="A graph of growth of the year&#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7540" cy="2206625"/>
                    </a:xfrm>
                    <a:prstGeom prst="rect">
                      <a:avLst/>
                    </a:prstGeom>
                  </pic:spPr>
                </pic:pic>
              </a:graphicData>
            </a:graphic>
            <wp14:sizeRelH relativeFrom="margin">
              <wp14:pctWidth>0</wp14:pctWidth>
            </wp14:sizeRelH>
            <wp14:sizeRelV relativeFrom="margin">
              <wp14:pctHeight>0</wp14:pctHeight>
            </wp14:sizeRelV>
          </wp:anchor>
        </w:drawing>
      </w:r>
      <w:r w:rsidRPr="007F7BE4">
        <w:rPr>
          <w:b/>
          <w:bCs/>
          <w:color w:val="7030A0"/>
          <w:sz w:val="44"/>
          <w:szCs w:val="44"/>
        </w:rPr>
        <w:t xml:space="preserve">Dive Into Data Through a </w:t>
      </w:r>
    </w:p>
    <w:p w14:paraId="2CE2F378" w14:textId="42CE538A" w:rsidR="000E323F" w:rsidRPr="007F7BE4" w:rsidRDefault="000E323F" w:rsidP="007F7BE4">
      <w:pPr>
        <w:pStyle w:val="Heading1"/>
        <w:spacing w:before="0" w:after="0"/>
        <w:jc w:val="center"/>
        <w:rPr>
          <w:b/>
          <w:bCs/>
          <w:sz w:val="44"/>
          <w:szCs w:val="44"/>
        </w:rPr>
      </w:pPr>
      <w:r w:rsidRPr="007F7BE4">
        <w:rPr>
          <w:b/>
          <w:bCs/>
          <w:color w:val="7030A0"/>
          <w:sz w:val="44"/>
          <w:szCs w:val="44"/>
        </w:rPr>
        <w:t>STEM Lens!</w:t>
      </w:r>
    </w:p>
    <w:p w14:paraId="66F0284E" w14:textId="77777777" w:rsidR="000E323F" w:rsidRDefault="000E323F"/>
    <w:p w14:paraId="26827968" w14:textId="77777777" w:rsidR="007F7BE4" w:rsidRDefault="000E323F" w:rsidP="000E323F">
      <w:r>
        <w:t xml:space="preserve">Did you know that the amount of data we are generating each year is growing faster than most anything on our earth?  Who even makes sense of all that data? Data Literacy skills are needed in every aspect of life, education, and work. Children and young adults have an innate ability to recognize patterns; our job is to pique their curiosity as they dive into data! </w:t>
      </w:r>
      <w:r>
        <w:tab/>
      </w:r>
      <w:r>
        <w:tab/>
      </w:r>
      <w:r>
        <w:tab/>
      </w:r>
      <w:r>
        <w:tab/>
      </w:r>
      <w:r>
        <w:tab/>
      </w:r>
      <w:r w:rsidR="007F7BE4">
        <w:tab/>
      </w:r>
    </w:p>
    <w:p w14:paraId="0FF64C1F" w14:textId="23C3B84F" w:rsidR="000E323F" w:rsidRPr="000E323F" w:rsidRDefault="000E323F" w:rsidP="007F7BE4">
      <w:pPr>
        <w:ind w:left="5760" w:firstLine="720"/>
        <w:rPr>
          <w:sz w:val="18"/>
          <w:szCs w:val="18"/>
        </w:rPr>
      </w:pPr>
      <w:r>
        <w:rPr>
          <w:sz w:val="18"/>
          <w:szCs w:val="18"/>
        </w:rPr>
        <w:t xml:space="preserve">Graphic from </w:t>
      </w:r>
      <w:hyperlink r:id="rId6" w:history="1">
        <w:r w:rsidRPr="000E323F">
          <w:rPr>
            <w:rStyle w:val="Hyperlink"/>
            <w:sz w:val="18"/>
            <w:szCs w:val="18"/>
          </w:rPr>
          <w:t>Exploding Topics</w:t>
        </w:r>
      </w:hyperlink>
    </w:p>
    <w:p w14:paraId="76D2EAD8" w14:textId="77777777" w:rsidR="000E323F" w:rsidRDefault="000E323F" w:rsidP="000E323F"/>
    <w:p w14:paraId="14885968" w14:textId="40FD50EE" w:rsidR="000E323F" w:rsidRDefault="000E323F" w:rsidP="000E323F">
      <w:r>
        <w:t>This 2-part</w:t>
      </w:r>
      <w:r w:rsidR="00F47526">
        <w:t xml:space="preserve"> interactive</w:t>
      </w:r>
      <w:r>
        <w:t xml:space="preserve"> workshop will explore K-12 lessons that have students collecting and analyzing data that is important to their world and experiences. If dogs have long hair, are they more likely to have curly tails? Does the day of the week impact if a video goes viral?  Teachers will experience lessons that dive into these questions and provide you with all the resources to replicate the lesson(s) with your students and experience data in a new way. </w:t>
      </w:r>
    </w:p>
    <w:p w14:paraId="200B3112" w14:textId="77777777" w:rsidR="000E323F" w:rsidRDefault="000E323F"/>
    <w:p w14:paraId="6EF16FDA" w14:textId="5AD0642D" w:rsidR="003E55F2" w:rsidRDefault="003E55F2" w:rsidP="003E55F2">
      <w:r>
        <w:rPr>
          <w:b/>
          <w:bCs/>
          <w:sz w:val="28"/>
          <w:szCs w:val="28"/>
        </w:rPr>
        <w:t xml:space="preserve">Where: </w:t>
      </w:r>
      <w:r w:rsidRPr="00DA3C7E">
        <w:t xml:space="preserve">Virtual </w:t>
      </w:r>
      <w:r w:rsidR="0011688D">
        <w:t>workshop and</w:t>
      </w:r>
      <w:r w:rsidRPr="00DA3C7E">
        <w:t xml:space="preserve"> VERY interactive!  </w:t>
      </w:r>
      <w:r w:rsidR="0011688D">
        <w:t xml:space="preserve">  </w:t>
      </w:r>
      <w:r w:rsidR="0011688D" w:rsidRPr="0011688D">
        <w:rPr>
          <w:b/>
          <w:bCs/>
        </w:rPr>
        <w:t>This is a 2-part series</w:t>
      </w:r>
      <w:r w:rsidR="0011688D">
        <w:rPr>
          <w:b/>
          <w:bCs/>
        </w:rPr>
        <w:t>.</w:t>
      </w:r>
    </w:p>
    <w:p w14:paraId="24265688" w14:textId="77777777" w:rsidR="00437CBB" w:rsidRDefault="00437CBB" w:rsidP="003E55F2">
      <w:pPr>
        <w:rPr>
          <w:b/>
          <w:bCs/>
          <w:sz w:val="28"/>
          <w:szCs w:val="28"/>
        </w:rPr>
      </w:pPr>
    </w:p>
    <w:p w14:paraId="3D77A6DF" w14:textId="2C87EFC4" w:rsidR="00437CBB" w:rsidRPr="00437CBB" w:rsidRDefault="00437CBB" w:rsidP="003E55F2">
      <w:r>
        <w:rPr>
          <w:b/>
          <w:bCs/>
          <w:sz w:val="28"/>
          <w:szCs w:val="28"/>
        </w:rPr>
        <w:t xml:space="preserve">Who:  </w:t>
      </w:r>
      <w:r>
        <w:rPr>
          <w:sz w:val="28"/>
          <w:szCs w:val="28"/>
        </w:rPr>
        <w:t>K-12 teachers</w:t>
      </w:r>
      <w:r w:rsidR="0011688D">
        <w:rPr>
          <w:sz w:val="28"/>
          <w:szCs w:val="28"/>
        </w:rPr>
        <w:t xml:space="preserve"> - focus</w:t>
      </w:r>
      <w:r>
        <w:rPr>
          <w:sz w:val="28"/>
          <w:szCs w:val="28"/>
        </w:rPr>
        <w:t xml:space="preserve"> on math, science, and technology</w:t>
      </w:r>
    </w:p>
    <w:p w14:paraId="14DFF61D" w14:textId="77777777" w:rsidR="003E55F2" w:rsidRPr="00DA3C7E" w:rsidRDefault="003E55F2">
      <w:pPr>
        <w:rPr>
          <w:sz w:val="22"/>
          <w:szCs w:val="22"/>
        </w:rPr>
      </w:pPr>
    </w:p>
    <w:p w14:paraId="232A5C6D" w14:textId="46679664" w:rsidR="000E323F" w:rsidRDefault="00F47526">
      <w:pPr>
        <w:rPr>
          <w:sz w:val="28"/>
          <w:szCs w:val="28"/>
        </w:rPr>
      </w:pPr>
      <w:r>
        <w:rPr>
          <w:b/>
          <w:bCs/>
          <w:sz w:val="28"/>
          <w:szCs w:val="28"/>
        </w:rPr>
        <w:t xml:space="preserve">Workshop </w:t>
      </w:r>
      <w:r w:rsidR="003E55F2">
        <w:rPr>
          <w:b/>
          <w:bCs/>
          <w:sz w:val="28"/>
          <w:szCs w:val="28"/>
        </w:rPr>
        <w:t>#1</w:t>
      </w:r>
      <w:r>
        <w:rPr>
          <w:b/>
          <w:bCs/>
          <w:sz w:val="28"/>
          <w:szCs w:val="28"/>
        </w:rPr>
        <w:t xml:space="preserve">:   </w:t>
      </w:r>
      <w:r w:rsidR="00593818">
        <w:rPr>
          <w:sz w:val="28"/>
          <w:szCs w:val="28"/>
        </w:rPr>
        <w:t>Thursdsay Oct 10</w:t>
      </w:r>
      <w:r w:rsidR="00593818" w:rsidRPr="00593818">
        <w:rPr>
          <w:sz w:val="28"/>
          <w:szCs w:val="28"/>
          <w:vertAlign w:val="superscript"/>
        </w:rPr>
        <w:t>th</w:t>
      </w:r>
      <w:r w:rsidR="00593818">
        <w:rPr>
          <w:sz w:val="28"/>
          <w:szCs w:val="28"/>
        </w:rPr>
        <w:t xml:space="preserve"> </w:t>
      </w:r>
      <w:r w:rsidRPr="00DA3C7E">
        <w:rPr>
          <w:sz w:val="28"/>
          <w:szCs w:val="28"/>
        </w:rPr>
        <w:t xml:space="preserve"> </w:t>
      </w:r>
      <w:r w:rsidR="00B615F6">
        <w:rPr>
          <w:sz w:val="28"/>
          <w:szCs w:val="28"/>
        </w:rPr>
        <w:tab/>
      </w:r>
      <w:r w:rsidR="00B615F6">
        <w:rPr>
          <w:sz w:val="28"/>
          <w:szCs w:val="28"/>
        </w:rPr>
        <w:tab/>
      </w:r>
      <w:r w:rsidRPr="00DA3C7E">
        <w:rPr>
          <w:sz w:val="28"/>
          <w:szCs w:val="28"/>
        </w:rPr>
        <w:t>3:45pm – 4:45pm</w:t>
      </w:r>
    </w:p>
    <w:p w14:paraId="316E74AC" w14:textId="5EBC9BD8" w:rsidR="0011688D" w:rsidRPr="00B615F6" w:rsidRDefault="0011688D">
      <w:pPr>
        <w:rPr>
          <w:b/>
          <w:bCs/>
        </w:rPr>
      </w:pPr>
      <w:r>
        <w:rPr>
          <w:sz w:val="28"/>
          <w:szCs w:val="28"/>
        </w:rPr>
        <w:tab/>
      </w:r>
      <w:r>
        <w:rPr>
          <w:sz w:val="28"/>
          <w:szCs w:val="28"/>
        </w:rPr>
        <w:tab/>
        <w:t xml:space="preserve">        </w:t>
      </w:r>
    </w:p>
    <w:p w14:paraId="58B604E5" w14:textId="60C1D14E" w:rsidR="00F47526" w:rsidRDefault="00F47526">
      <w:pPr>
        <w:rPr>
          <w:sz w:val="28"/>
          <w:szCs w:val="28"/>
        </w:rPr>
      </w:pPr>
      <w:r>
        <w:rPr>
          <w:b/>
          <w:bCs/>
          <w:sz w:val="28"/>
          <w:szCs w:val="28"/>
        </w:rPr>
        <w:t xml:space="preserve">Workshop </w:t>
      </w:r>
      <w:r w:rsidR="003E55F2">
        <w:rPr>
          <w:b/>
          <w:bCs/>
          <w:sz w:val="28"/>
          <w:szCs w:val="28"/>
        </w:rPr>
        <w:t>#2</w:t>
      </w:r>
      <w:r>
        <w:rPr>
          <w:b/>
          <w:bCs/>
          <w:sz w:val="28"/>
          <w:szCs w:val="28"/>
        </w:rPr>
        <w:t xml:space="preserve">:   </w:t>
      </w:r>
      <w:r w:rsidR="00593818">
        <w:rPr>
          <w:sz w:val="28"/>
          <w:szCs w:val="28"/>
        </w:rPr>
        <w:t xml:space="preserve">Thursday Oct </w:t>
      </w:r>
      <w:r w:rsidRPr="00DA3C7E">
        <w:rPr>
          <w:sz w:val="28"/>
          <w:szCs w:val="28"/>
        </w:rPr>
        <w:t xml:space="preserve"> </w:t>
      </w:r>
      <w:r w:rsidR="00593818">
        <w:rPr>
          <w:sz w:val="28"/>
          <w:szCs w:val="28"/>
        </w:rPr>
        <w:t>24</w:t>
      </w:r>
      <w:r w:rsidRPr="00DA3C7E">
        <w:rPr>
          <w:sz w:val="28"/>
          <w:szCs w:val="28"/>
          <w:vertAlign w:val="superscript"/>
        </w:rPr>
        <w:t>th</w:t>
      </w:r>
      <w:r w:rsidRPr="00DA3C7E">
        <w:rPr>
          <w:sz w:val="28"/>
          <w:szCs w:val="28"/>
        </w:rPr>
        <w:t xml:space="preserve"> </w:t>
      </w:r>
      <w:r w:rsidR="00B615F6">
        <w:rPr>
          <w:sz w:val="28"/>
          <w:szCs w:val="28"/>
        </w:rPr>
        <w:tab/>
      </w:r>
      <w:r w:rsidR="00B615F6">
        <w:rPr>
          <w:sz w:val="28"/>
          <w:szCs w:val="28"/>
        </w:rPr>
        <w:tab/>
      </w:r>
      <w:r w:rsidRPr="00DA3C7E">
        <w:rPr>
          <w:sz w:val="28"/>
          <w:szCs w:val="28"/>
        </w:rPr>
        <w:t>3:45pm – 4:45pm</w:t>
      </w:r>
    </w:p>
    <w:p w14:paraId="65CF45E2" w14:textId="77777777" w:rsidR="00476145" w:rsidRDefault="00476145" w:rsidP="00476145">
      <w:pPr>
        <w:rPr>
          <w:sz w:val="28"/>
          <w:szCs w:val="28"/>
        </w:rPr>
      </w:pPr>
    </w:p>
    <w:p w14:paraId="1781E258" w14:textId="5BB8E76F" w:rsidR="00F47526" w:rsidRPr="00476145" w:rsidRDefault="00476145" w:rsidP="00476145">
      <w:pPr>
        <w:rPr>
          <w:b/>
          <w:bCs/>
          <w:sz w:val="28"/>
          <w:szCs w:val="28"/>
        </w:rPr>
      </w:pPr>
      <w:hyperlink r:id="rId7" w:history="1">
        <w:r w:rsidRPr="00B615F6">
          <w:rPr>
            <w:rStyle w:val="Hyperlink"/>
            <w:sz w:val="28"/>
            <w:szCs w:val="28"/>
          </w:rPr>
          <w:t>Registration Link</w:t>
        </w:r>
      </w:hyperlink>
      <w:r>
        <w:rPr>
          <w:sz w:val="28"/>
          <w:szCs w:val="28"/>
        </w:rPr>
        <w:t xml:space="preserve">   </w:t>
      </w:r>
      <w:r w:rsidRPr="00B615F6">
        <w:t>(once you register the Zoom link will be sent to you)</w:t>
      </w:r>
      <w:r w:rsidR="00F47526" w:rsidRPr="00DA3C7E">
        <w:rPr>
          <w:sz w:val="28"/>
          <w:szCs w:val="28"/>
        </w:rPr>
        <w:br/>
      </w:r>
    </w:p>
    <w:p w14:paraId="0DA18482" w14:textId="7E3FAB52" w:rsidR="00E32697" w:rsidRDefault="00E83A05">
      <w:pPr>
        <w:rPr>
          <w:b/>
          <w:bCs/>
          <w:sz w:val="28"/>
          <w:szCs w:val="28"/>
        </w:rPr>
      </w:pPr>
      <w:r w:rsidRPr="007F7BE4">
        <w:rPr>
          <w:b/>
          <w:bCs/>
          <w:color w:val="00B050"/>
          <w:sz w:val="28"/>
          <w:szCs w:val="28"/>
        </w:rPr>
        <w:t>**</w:t>
      </w:r>
      <w:r w:rsidR="00E32697" w:rsidRPr="007F7BE4">
        <w:rPr>
          <w:b/>
          <w:bCs/>
          <w:color w:val="00B050"/>
          <w:sz w:val="28"/>
          <w:szCs w:val="28"/>
        </w:rPr>
        <w:t xml:space="preserve">Teachers will receive </w:t>
      </w:r>
      <w:r w:rsidRPr="007F7BE4">
        <w:rPr>
          <w:b/>
          <w:bCs/>
          <w:color w:val="00B050"/>
          <w:sz w:val="28"/>
          <w:szCs w:val="28"/>
        </w:rPr>
        <w:t xml:space="preserve">1 hour of TEAMS </w:t>
      </w:r>
      <w:r w:rsidR="00E32697" w:rsidRPr="007F7BE4">
        <w:rPr>
          <w:b/>
          <w:bCs/>
          <w:color w:val="00B050"/>
          <w:sz w:val="28"/>
          <w:szCs w:val="28"/>
        </w:rPr>
        <w:t xml:space="preserve">STEM </w:t>
      </w:r>
      <w:r w:rsidRPr="007F7BE4">
        <w:rPr>
          <w:b/>
          <w:bCs/>
          <w:color w:val="00B050"/>
          <w:sz w:val="28"/>
          <w:szCs w:val="28"/>
        </w:rPr>
        <w:t>credit per session.**</w:t>
      </w:r>
    </w:p>
    <w:p w14:paraId="291CF70F" w14:textId="77777777" w:rsidR="00E32697" w:rsidRDefault="00E32697">
      <w:pPr>
        <w:rPr>
          <w:b/>
          <w:bCs/>
          <w:sz w:val="28"/>
          <w:szCs w:val="28"/>
        </w:rPr>
      </w:pPr>
    </w:p>
    <w:p w14:paraId="43144430" w14:textId="29F82C23" w:rsidR="00F47526" w:rsidRPr="00E44D5E" w:rsidRDefault="00F47526">
      <w:pPr>
        <w:rPr>
          <w:b/>
          <w:bCs/>
          <w:sz w:val="28"/>
          <w:szCs w:val="28"/>
          <w:highlight w:val="yellow"/>
        </w:rPr>
      </w:pPr>
      <w:r w:rsidRPr="00E44D5E">
        <w:rPr>
          <w:b/>
          <w:bCs/>
          <w:sz w:val="28"/>
          <w:szCs w:val="28"/>
          <w:highlight w:val="yellow"/>
        </w:rPr>
        <w:t>Registration</w:t>
      </w:r>
      <w:r w:rsidR="00E32697" w:rsidRPr="00E44D5E">
        <w:rPr>
          <w:b/>
          <w:bCs/>
          <w:sz w:val="28"/>
          <w:szCs w:val="28"/>
          <w:highlight w:val="yellow"/>
        </w:rPr>
        <w:t xml:space="preserve"> Link</w:t>
      </w:r>
      <w:r w:rsidR="00E83A05" w:rsidRPr="00E44D5E">
        <w:rPr>
          <w:b/>
          <w:bCs/>
          <w:sz w:val="28"/>
          <w:szCs w:val="28"/>
          <w:highlight w:val="yellow"/>
        </w:rPr>
        <w:t xml:space="preserve"> through PowerSchool</w:t>
      </w:r>
      <w:r w:rsidRPr="00E44D5E">
        <w:rPr>
          <w:b/>
          <w:bCs/>
          <w:sz w:val="28"/>
          <w:szCs w:val="28"/>
          <w:highlight w:val="yellow"/>
        </w:rPr>
        <w:t>:</w:t>
      </w:r>
    </w:p>
    <w:p w14:paraId="6DDB2BC5" w14:textId="6D61C056" w:rsidR="00E32697" w:rsidRPr="00E44D5E" w:rsidRDefault="00000000">
      <w:pPr>
        <w:rPr>
          <w:highlight w:val="yellow"/>
        </w:rPr>
      </w:pPr>
      <w:hyperlink r:id="rId8" w:history="1">
        <w:r w:rsidR="00E32697" w:rsidRPr="00E44D5E">
          <w:rPr>
            <w:rStyle w:val="Hyperlink"/>
            <w:rFonts w:ascii="Calibri" w:hAnsi="Calibri" w:cs="Calibri"/>
            <w:sz w:val="22"/>
            <w:szCs w:val="22"/>
            <w:highlight w:val="yellow"/>
            <w:shd w:val="clear" w:color="auto" w:fill="FFFFFF"/>
          </w:rPr>
          <w:t>https://alsde.truenorthlogic.com/ia/empari/learning2/registration/presentRegistrationDetails/493440</w:t>
        </w:r>
      </w:hyperlink>
    </w:p>
    <w:p w14:paraId="7A301DE1" w14:textId="2BF63312" w:rsidR="00E32697" w:rsidRPr="00E44D5E" w:rsidRDefault="00E32697" w:rsidP="00E32697">
      <w:pPr>
        <w:rPr>
          <w:sz w:val="28"/>
          <w:szCs w:val="28"/>
          <w:highlight w:val="yellow"/>
        </w:rPr>
      </w:pPr>
      <w:r w:rsidRPr="00E44D5E">
        <w:rPr>
          <w:sz w:val="28"/>
          <w:szCs w:val="28"/>
          <w:highlight w:val="yellow"/>
        </w:rPr>
        <w:t>Course # 314412</w:t>
      </w:r>
    </w:p>
    <w:p w14:paraId="7EC5FA6F" w14:textId="2DBBCC80" w:rsidR="00E32697" w:rsidRPr="00DA3C7E" w:rsidRDefault="00E32697">
      <w:pPr>
        <w:rPr>
          <w:sz w:val="28"/>
          <w:szCs w:val="28"/>
        </w:rPr>
      </w:pPr>
      <w:r w:rsidRPr="00E44D5E">
        <w:rPr>
          <w:sz w:val="28"/>
          <w:szCs w:val="28"/>
          <w:highlight w:val="yellow"/>
        </w:rPr>
        <w:t>Section #493440</w:t>
      </w:r>
    </w:p>
    <w:p w14:paraId="7918ADFB" w14:textId="77777777" w:rsidR="00E32697" w:rsidRDefault="00E32697">
      <w:pPr>
        <w:rPr>
          <w:b/>
          <w:bCs/>
          <w:sz w:val="28"/>
          <w:szCs w:val="28"/>
        </w:rPr>
      </w:pPr>
    </w:p>
    <w:p w14:paraId="0C611C84" w14:textId="5015D7F1" w:rsidR="00F47526" w:rsidRDefault="00DA3C7E">
      <w:pPr>
        <w:rPr>
          <w:b/>
          <w:bCs/>
          <w:sz w:val="28"/>
          <w:szCs w:val="28"/>
        </w:rPr>
      </w:pPr>
      <w:r>
        <w:rPr>
          <w:b/>
          <w:bCs/>
          <w:sz w:val="28"/>
          <w:szCs w:val="28"/>
        </w:rPr>
        <w:t xml:space="preserve">Questions? </w:t>
      </w:r>
    </w:p>
    <w:p w14:paraId="01B2EAF9" w14:textId="77777777" w:rsidR="00DA3C7E" w:rsidRDefault="00DA3C7E">
      <w:pPr>
        <w:rPr>
          <w:sz w:val="28"/>
          <w:szCs w:val="28"/>
        </w:rPr>
      </w:pPr>
      <w:r w:rsidRPr="00DA3C7E">
        <w:rPr>
          <w:sz w:val="28"/>
          <w:szCs w:val="28"/>
        </w:rPr>
        <w:t>Contact Chet Nicklas</w:t>
      </w:r>
      <w:r>
        <w:rPr>
          <w:sz w:val="28"/>
          <w:szCs w:val="28"/>
        </w:rPr>
        <w:t xml:space="preserve"> </w:t>
      </w:r>
    </w:p>
    <w:p w14:paraId="434AC9B5" w14:textId="77777777" w:rsidR="00DA3C7E" w:rsidRDefault="00DA3C7E">
      <w:pPr>
        <w:rPr>
          <w:sz w:val="28"/>
          <w:szCs w:val="28"/>
        </w:rPr>
      </w:pPr>
      <w:r>
        <w:rPr>
          <w:sz w:val="28"/>
          <w:szCs w:val="28"/>
        </w:rPr>
        <w:t>Black Belt STEM Institute Director</w:t>
      </w:r>
    </w:p>
    <w:p w14:paraId="29764341" w14:textId="6C6C1E8A" w:rsidR="00DA3C7E" w:rsidRDefault="002346EE">
      <w:pPr>
        <w:rPr>
          <w:sz w:val="28"/>
          <w:szCs w:val="28"/>
        </w:rPr>
      </w:pPr>
      <w:hyperlink r:id="rId9" w:history="1">
        <w:r w:rsidRPr="00034079">
          <w:rPr>
            <w:rStyle w:val="Hyperlink"/>
            <w:sz w:val="28"/>
            <w:szCs w:val="28"/>
          </w:rPr>
          <w:t>cnicklas@uwa.edu</w:t>
        </w:r>
      </w:hyperlink>
    </w:p>
    <w:p w14:paraId="1AAAA611" w14:textId="77777777" w:rsidR="002346EE" w:rsidRDefault="002346EE">
      <w:pPr>
        <w:rPr>
          <w:sz w:val="28"/>
          <w:szCs w:val="28"/>
        </w:rPr>
      </w:pPr>
    </w:p>
    <w:p w14:paraId="4C5DBEFF" w14:textId="77777777" w:rsidR="002346EE" w:rsidRDefault="002346EE" w:rsidP="002346EE">
      <w:pPr>
        <w:pStyle w:val="Heading1"/>
      </w:pPr>
      <w:r>
        <w:lastRenderedPageBreak/>
        <w:t>Information for Receiving Hours</w:t>
      </w:r>
    </w:p>
    <w:p w14:paraId="43751979" w14:textId="77777777" w:rsidR="002346EE" w:rsidRDefault="002346EE" w:rsidP="002346EE"/>
    <w:p w14:paraId="7E5F12D1" w14:textId="77777777" w:rsidR="002346EE" w:rsidRPr="00734BE4" w:rsidRDefault="002346EE" w:rsidP="002346EE">
      <w:pPr>
        <w:rPr>
          <w:b/>
          <w:bCs/>
        </w:rPr>
      </w:pPr>
      <w:r w:rsidRPr="00734BE4">
        <w:rPr>
          <w:b/>
          <w:bCs/>
        </w:rPr>
        <w:t>Workshop Objectives:</w:t>
      </w:r>
    </w:p>
    <w:p w14:paraId="2061D04B" w14:textId="671A716C" w:rsidR="002346EE" w:rsidRDefault="002346EE" w:rsidP="002346EE">
      <w:pPr>
        <w:pStyle w:val="ListParagraph"/>
        <w:numPr>
          <w:ilvl w:val="0"/>
          <w:numId w:val="2"/>
        </w:numPr>
      </w:pPr>
      <w:r>
        <w:t xml:space="preserve">Learn </w:t>
      </w:r>
      <w:r w:rsidR="0032760A">
        <w:t>about Data Science/Literacy that support state standards.</w:t>
      </w:r>
    </w:p>
    <w:p w14:paraId="6380842B" w14:textId="7DF8E5B7" w:rsidR="002346EE" w:rsidRPr="00734BE4" w:rsidRDefault="002346EE" w:rsidP="002346EE">
      <w:pPr>
        <w:pStyle w:val="ListParagraph"/>
        <w:numPr>
          <w:ilvl w:val="0"/>
          <w:numId w:val="2"/>
        </w:numPr>
        <w:rPr>
          <w:i/>
          <w:iCs/>
        </w:rPr>
      </w:pPr>
      <w:r>
        <w:t xml:space="preserve">Learn about </w:t>
      </w:r>
      <w:r w:rsidR="0032760A">
        <w:t xml:space="preserve">using online tools to support collecting and analyzing data. </w:t>
      </w:r>
    </w:p>
    <w:p w14:paraId="545B44EE" w14:textId="6D5DC969" w:rsidR="002346EE" w:rsidRDefault="002346EE" w:rsidP="002346EE">
      <w:pPr>
        <w:pStyle w:val="ListParagraph"/>
        <w:numPr>
          <w:ilvl w:val="0"/>
          <w:numId w:val="2"/>
        </w:numPr>
      </w:pPr>
      <w:r>
        <w:t xml:space="preserve">Support implementation of </w:t>
      </w:r>
      <w:r w:rsidR="0032760A">
        <w:t>collecting and analyzing data</w:t>
      </w:r>
      <w:r>
        <w:t xml:space="preserve"> within grade-level classrooms.</w:t>
      </w:r>
    </w:p>
    <w:p w14:paraId="4C703A19" w14:textId="77777777" w:rsidR="002346EE" w:rsidRDefault="002346EE" w:rsidP="002346EE">
      <w:pPr>
        <w:pStyle w:val="ListParagraph"/>
        <w:numPr>
          <w:ilvl w:val="0"/>
          <w:numId w:val="2"/>
        </w:numPr>
      </w:pPr>
      <w:r>
        <w:t xml:space="preserve">Build teacher confidence and learn strategies to create a math class where students are curious and share their math ideas. </w:t>
      </w:r>
    </w:p>
    <w:p w14:paraId="0871B08B" w14:textId="77777777" w:rsidR="002346EE" w:rsidRDefault="002346EE" w:rsidP="002346EE"/>
    <w:p w14:paraId="0C8E87B6" w14:textId="77777777" w:rsidR="002346EE" w:rsidRPr="00734BE4" w:rsidRDefault="002346EE" w:rsidP="002346EE">
      <w:pPr>
        <w:rPr>
          <w:b/>
          <w:bCs/>
        </w:rPr>
      </w:pPr>
      <w:r w:rsidRPr="00734BE4">
        <w:rPr>
          <w:b/>
          <w:bCs/>
        </w:rPr>
        <w:t>Workshop Outcomes:</w:t>
      </w:r>
    </w:p>
    <w:p w14:paraId="52F901F8" w14:textId="360B8842" w:rsidR="002346EE" w:rsidRDefault="002346EE" w:rsidP="002346EE">
      <w:pPr>
        <w:pStyle w:val="ListParagraph"/>
        <w:numPr>
          <w:ilvl w:val="0"/>
          <w:numId w:val="1"/>
        </w:numPr>
      </w:pPr>
      <w:r>
        <w:t xml:space="preserve">As teachers implement </w:t>
      </w:r>
      <w:r w:rsidR="0032760A">
        <w:t xml:space="preserve">data literacy activities, students’ curiosity and engagement will be supported through real-world data collection and data analysis. </w:t>
      </w:r>
    </w:p>
    <w:p w14:paraId="35CD716B" w14:textId="426B0CCF" w:rsidR="002346EE" w:rsidRPr="00734BE4" w:rsidRDefault="002346EE" w:rsidP="002346EE">
      <w:pPr>
        <w:pStyle w:val="ListParagraph"/>
        <w:numPr>
          <w:ilvl w:val="0"/>
          <w:numId w:val="1"/>
        </w:numPr>
        <w:rPr>
          <w:i/>
          <w:iCs/>
        </w:rPr>
      </w:pPr>
      <w:r>
        <w:t xml:space="preserve">Teachers implementing </w:t>
      </w:r>
      <w:r w:rsidR="0032760A">
        <w:t xml:space="preserve">the data literacy activities will support student engagement in state standards. </w:t>
      </w:r>
    </w:p>
    <w:p w14:paraId="2584E60C" w14:textId="77777777" w:rsidR="002346EE" w:rsidRDefault="002346EE" w:rsidP="002346EE"/>
    <w:p w14:paraId="767A1B78" w14:textId="77777777" w:rsidR="002346EE" w:rsidRPr="00734BE4" w:rsidRDefault="002346EE" w:rsidP="002346EE">
      <w:pPr>
        <w:rPr>
          <w:b/>
          <w:bCs/>
        </w:rPr>
      </w:pPr>
      <w:r w:rsidRPr="00734BE4">
        <w:rPr>
          <w:b/>
          <w:bCs/>
        </w:rPr>
        <w:t>Alabama State Standards the Workshop Addresses:</w:t>
      </w:r>
    </w:p>
    <w:p w14:paraId="457CC4E0" w14:textId="5CEB0824" w:rsidR="002346EE" w:rsidRDefault="007A082E" w:rsidP="002346EE">
      <w:pPr>
        <w:pStyle w:val="ListParagraph"/>
        <w:numPr>
          <w:ilvl w:val="0"/>
          <w:numId w:val="3"/>
        </w:numPr>
      </w:pPr>
      <w:r>
        <w:t>Data Analysis and Statistics</w:t>
      </w:r>
    </w:p>
    <w:p w14:paraId="1772F72D" w14:textId="0FE1DC52" w:rsidR="007A082E" w:rsidRDefault="007A082E" w:rsidP="007A082E">
      <w:pPr>
        <w:pStyle w:val="ListParagraph"/>
        <w:numPr>
          <w:ilvl w:val="1"/>
          <w:numId w:val="3"/>
        </w:numPr>
      </w:pPr>
      <w:r>
        <w:t>Quantitative Literacy</w:t>
      </w:r>
    </w:p>
    <w:p w14:paraId="02FF3873" w14:textId="38486D48" w:rsidR="007A082E" w:rsidRDefault="007A082E" w:rsidP="007A082E">
      <w:pPr>
        <w:pStyle w:val="ListParagraph"/>
        <w:numPr>
          <w:ilvl w:val="1"/>
          <w:numId w:val="3"/>
        </w:numPr>
      </w:pPr>
      <w:r>
        <w:t>Visualizing and Summarizing Data</w:t>
      </w:r>
    </w:p>
    <w:p w14:paraId="4BC8F243" w14:textId="77777777" w:rsidR="002346EE" w:rsidRPr="00DA3C7E" w:rsidRDefault="002346EE">
      <w:pPr>
        <w:rPr>
          <w:sz w:val="28"/>
          <w:szCs w:val="28"/>
        </w:rPr>
      </w:pPr>
    </w:p>
    <w:sectPr w:rsidR="002346EE" w:rsidRPr="00DA3C7E" w:rsidSect="00DE386A">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A17CE"/>
    <w:multiLevelType w:val="hybridMultilevel"/>
    <w:tmpl w:val="C02AB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4D4"/>
    <w:multiLevelType w:val="hybridMultilevel"/>
    <w:tmpl w:val="6EFE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60D91"/>
    <w:multiLevelType w:val="hybridMultilevel"/>
    <w:tmpl w:val="2A22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547078">
    <w:abstractNumId w:val="1"/>
  </w:num>
  <w:num w:numId="2" w16cid:durableId="1422069240">
    <w:abstractNumId w:val="2"/>
  </w:num>
  <w:num w:numId="3" w16cid:durableId="2011785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3F"/>
    <w:rsid w:val="000E323F"/>
    <w:rsid w:val="0011688D"/>
    <w:rsid w:val="002346EE"/>
    <w:rsid w:val="0032760A"/>
    <w:rsid w:val="003E55F2"/>
    <w:rsid w:val="00437CBB"/>
    <w:rsid w:val="00476145"/>
    <w:rsid w:val="00593818"/>
    <w:rsid w:val="007A082E"/>
    <w:rsid w:val="007F7BE4"/>
    <w:rsid w:val="0097018F"/>
    <w:rsid w:val="00B615F6"/>
    <w:rsid w:val="00C43D48"/>
    <w:rsid w:val="00DA3C7E"/>
    <w:rsid w:val="00DE386A"/>
    <w:rsid w:val="00E32697"/>
    <w:rsid w:val="00E44D5E"/>
    <w:rsid w:val="00E83A05"/>
    <w:rsid w:val="00F4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BACD"/>
  <w15:chartTrackingRefBased/>
  <w15:docId w15:val="{E2F488D6-FDC5-44BA-9A40-B709281A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2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2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2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2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2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2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2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2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2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2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2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2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23F"/>
    <w:rPr>
      <w:rFonts w:eastAsiaTheme="majorEastAsia" w:cstheme="majorBidi"/>
      <w:color w:val="272727" w:themeColor="text1" w:themeTint="D8"/>
    </w:rPr>
  </w:style>
  <w:style w:type="paragraph" w:styleId="Title">
    <w:name w:val="Title"/>
    <w:basedOn w:val="Normal"/>
    <w:next w:val="Normal"/>
    <w:link w:val="TitleChar"/>
    <w:uiPriority w:val="10"/>
    <w:qFormat/>
    <w:rsid w:val="000E32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2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2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323F"/>
    <w:rPr>
      <w:i/>
      <w:iCs/>
      <w:color w:val="404040" w:themeColor="text1" w:themeTint="BF"/>
    </w:rPr>
  </w:style>
  <w:style w:type="paragraph" w:styleId="ListParagraph">
    <w:name w:val="List Paragraph"/>
    <w:basedOn w:val="Normal"/>
    <w:uiPriority w:val="34"/>
    <w:qFormat/>
    <w:rsid w:val="000E323F"/>
    <w:pPr>
      <w:ind w:left="720"/>
      <w:contextualSpacing/>
    </w:pPr>
  </w:style>
  <w:style w:type="character" w:styleId="IntenseEmphasis">
    <w:name w:val="Intense Emphasis"/>
    <w:basedOn w:val="DefaultParagraphFont"/>
    <w:uiPriority w:val="21"/>
    <w:qFormat/>
    <w:rsid w:val="000E323F"/>
    <w:rPr>
      <w:i/>
      <w:iCs/>
      <w:color w:val="0F4761" w:themeColor="accent1" w:themeShade="BF"/>
    </w:rPr>
  </w:style>
  <w:style w:type="paragraph" w:styleId="IntenseQuote">
    <w:name w:val="Intense Quote"/>
    <w:basedOn w:val="Normal"/>
    <w:next w:val="Normal"/>
    <w:link w:val="IntenseQuoteChar"/>
    <w:uiPriority w:val="30"/>
    <w:qFormat/>
    <w:rsid w:val="000E3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23F"/>
    <w:rPr>
      <w:i/>
      <w:iCs/>
      <w:color w:val="0F4761" w:themeColor="accent1" w:themeShade="BF"/>
    </w:rPr>
  </w:style>
  <w:style w:type="character" w:styleId="IntenseReference">
    <w:name w:val="Intense Reference"/>
    <w:basedOn w:val="DefaultParagraphFont"/>
    <w:uiPriority w:val="32"/>
    <w:qFormat/>
    <w:rsid w:val="000E323F"/>
    <w:rPr>
      <w:b/>
      <w:bCs/>
      <w:smallCaps/>
      <w:color w:val="0F4761" w:themeColor="accent1" w:themeShade="BF"/>
      <w:spacing w:val="5"/>
    </w:rPr>
  </w:style>
  <w:style w:type="character" w:styleId="Hyperlink">
    <w:name w:val="Hyperlink"/>
    <w:basedOn w:val="DefaultParagraphFont"/>
    <w:uiPriority w:val="99"/>
    <w:unhideWhenUsed/>
    <w:rsid w:val="000E323F"/>
    <w:rPr>
      <w:color w:val="467886" w:themeColor="hyperlink"/>
      <w:u w:val="single"/>
    </w:rPr>
  </w:style>
  <w:style w:type="character" w:styleId="UnresolvedMention">
    <w:name w:val="Unresolved Mention"/>
    <w:basedOn w:val="DefaultParagraphFont"/>
    <w:uiPriority w:val="99"/>
    <w:semiHidden/>
    <w:unhideWhenUsed/>
    <w:rsid w:val="000E323F"/>
    <w:rPr>
      <w:color w:val="605E5C"/>
      <w:shd w:val="clear" w:color="auto" w:fill="E1DFDD"/>
    </w:rPr>
  </w:style>
  <w:style w:type="character" w:styleId="FollowedHyperlink">
    <w:name w:val="FollowedHyperlink"/>
    <w:basedOn w:val="DefaultParagraphFont"/>
    <w:uiPriority w:val="99"/>
    <w:semiHidden/>
    <w:unhideWhenUsed/>
    <w:rsid w:val="004761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sde.truenorthlogic.com/ia/empari/learning2/registration/presentRegistrationDetails/493440" TargetMode="External"/><Relationship Id="rId3" Type="http://schemas.openxmlformats.org/officeDocument/2006/relationships/settings" Target="settings.xml"/><Relationship Id="rId7" Type="http://schemas.openxmlformats.org/officeDocument/2006/relationships/hyperlink" Target="https://us06web.zoom.us/meeting/register/tZwof-GupjsvHtGfZ07CSyq62bvW20H-e2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plodingtopics.com/blog/data-generated-per-da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nicklas@uw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402</Words>
  <Characters>2297</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/Dive Into Data Through a STEM Lens!</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dc:creator>
  <cp:keywords/>
  <dc:description/>
  <cp:lastModifiedBy>Anne Gallagher</cp:lastModifiedBy>
  <cp:revision>7</cp:revision>
  <dcterms:created xsi:type="dcterms:W3CDTF">2024-08-20T21:17:00Z</dcterms:created>
  <dcterms:modified xsi:type="dcterms:W3CDTF">2024-08-20T21:42:00Z</dcterms:modified>
</cp:coreProperties>
</file>